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719D3" w14:textId="3A5C21BF" w:rsidR="005E12DE" w:rsidRPr="008E5CFC" w:rsidRDefault="005E12DE" w:rsidP="008E5CFC">
      <w:pPr>
        <w:spacing w:line="276" w:lineRule="auto"/>
        <w:jc w:val="both"/>
        <w:rPr>
          <w:b/>
          <w:bCs/>
          <w:color w:val="000000"/>
          <w:sz w:val="21"/>
          <w:szCs w:val="21"/>
          <w:shd w:val="clear" w:color="auto" w:fill="FFFFFF"/>
        </w:rPr>
      </w:pPr>
      <w:r>
        <w:rPr>
          <w:noProof/>
        </w:rPr>
        <w:drawing>
          <wp:anchor distT="0" distB="0" distL="114300" distR="114300" simplePos="0" relativeHeight="251661312" behindDoc="1" locked="1" layoutInCell="1" allowOverlap="1" wp14:anchorId="77F8BC3F" wp14:editId="7B876643">
            <wp:simplePos x="0" y="0"/>
            <wp:positionH relativeFrom="column">
              <wp:posOffset>-1094740</wp:posOffset>
            </wp:positionH>
            <wp:positionV relativeFrom="page">
              <wp:posOffset>-657860</wp:posOffset>
            </wp:positionV>
            <wp:extent cx="7804150" cy="10856595"/>
            <wp:effectExtent l="0" t="0" r="6350" b="1905"/>
            <wp:wrapNone/>
            <wp:docPr id="16404200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97782" name="Imagen 18874977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4150" cy="10856595"/>
                    </a:xfrm>
                    <a:prstGeom prst="rect">
                      <a:avLst/>
                    </a:prstGeom>
                  </pic:spPr>
                </pic:pic>
              </a:graphicData>
            </a:graphic>
            <wp14:sizeRelH relativeFrom="margin">
              <wp14:pctWidth>0</wp14:pctWidth>
            </wp14:sizeRelH>
            <wp14:sizeRelV relativeFrom="margin">
              <wp14:pctHeight>0</wp14:pctHeight>
            </wp14:sizeRelV>
          </wp:anchor>
        </w:drawing>
      </w:r>
    </w:p>
    <w:p w14:paraId="6C2917C6" w14:textId="77777777" w:rsidR="008E5CFC" w:rsidRDefault="008E5CFC" w:rsidP="005E12DE">
      <w:pPr>
        <w:jc w:val="center"/>
        <w:rPr>
          <w:rFonts w:ascii="Aeonik" w:hAnsi="Aeonik" w:cs="Open Sans"/>
          <w:b/>
          <w:bCs/>
          <w:color w:val="000000"/>
          <w:sz w:val="36"/>
          <w:szCs w:val="36"/>
        </w:rPr>
      </w:pPr>
    </w:p>
    <w:p w14:paraId="782B76F2" w14:textId="1D8F20B3" w:rsidR="005E12DE" w:rsidRPr="00A46B08" w:rsidRDefault="00214B36" w:rsidP="005E12DE">
      <w:pPr>
        <w:jc w:val="center"/>
        <w:rPr>
          <w:rFonts w:ascii="Aeonik" w:hAnsi="Aeonik" w:cs="Open Sans"/>
          <w:b/>
          <w:bCs/>
          <w:color w:val="000000"/>
          <w:sz w:val="36"/>
          <w:szCs w:val="36"/>
        </w:rPr>
      </w:pPr>
      <w:r>
        <w:rPr>
          <w:rFonts w:ascii="Aeonik" w:hAnsi="Aeonik" w:cs="Open Sans"/>
          <w:b/>
          <w:bCs/>
          <w:color w:val="000000"/>
          <w:sz w:val="36"/>
          <w:szCs w:val="36"/>
        </w:rPr>
        <w:t>L’Institut de Llançà guanya el Gran Concurs del Formigó de la província de Girona</w:t>
      </w:r>
    </w:p>
    <w:p w14:paraId="367F1588" w14:textId="77777777" w:rsidR="005E12DE" w:rsidRDefault="005E12DE" w:rsidP="005E12DE">
      <w:pPr>
        <w:jc w:val="both"/>
        <w:rPr>
          <w:rFonts w:ascii="Aeonik" w:hAnsi="Aeonik" w:cs="Open Sans"/>
          <w:b/>
          <w:bCs/>
          <w:color w:val="000000"/>
        </w:rPr>
      </w:pPr>
    </w:p>
    <w:p w14:paraId="4469C05F" w14:textId="0003F778" w:rsidR="005E12DE" w:rsidRDefault="00214B36" w:rsidP="005E12DE">
      <w:pPr>
        <w:pStyle w:val="Prrafodelista"/>
        <w:numPr>
          <w:ilvl w:val="0"/>
          <w:numId w:val="3"/>
        </w:numPr>
        <w:jc w:val="both"/>
        <w:rPr>
          <w:rFonts w:ascii="Aeonik" w:hAnsi="Aeonik" w:cs="Open Sans"/>
          <w:b/>
          <w:bCs/>
          <w:color w:val="000000"/>
        </w:rPr>
      </w:pPr>
      <w:r>
        <w:rPr>
          <w:rFonts w:ascii="Aeonik" w:hAnsi="Aeonik" w:cs="Open Sans"/>
          <w:b/>
          <w:bCs/>
          <w:color w:val="000000"/>
        </w:rPr>
        <w:t xml:space="preserve">Dels 29 centres participants a tota la demarcació, l’alumnat de 1r de batxillerat del l’Institut de Llançà ha estat el que ha fet la proveta de formigó més resistent assolint els </w:t>
      </w:r>
      <w:r w:rsidRPr="00214B36">
        <w:rPr>
          <w:rFonts w:ascii="Aeonik" w:hAnsi="Aeonik" w:cs="Open Sans"/>
          <w:b/>
          <w:bCs/>
          <w:color w:val="000000"/>
        </w:rPr>
        <w:t>35,85 N/mm²</w:t>
      </w:r>
      <w:r>
        <w:rPr>
          <w:rFonts w:ascii="Aeonik" w:hAnsi="Aeonik" w:cs="Open Sans"/>
          <w:b/>
          <w:bCs/>
          <w:color w:val="000000"/>
        </w:rPr>
        <w:t>.</w:t>
      </w:r>
    </w:p>
    <w:p w14:paraId="38727890" w14:textId="55C12A5A" w:rsidR="00214B36" w:rsidRPr="00A46B08" w:rsidRDefault="00214B36" w:rsidP="005E12DE">
      <w:pPr>
        <w:pStyle w:val="Prrafodelista"/>
        <w:numPr>
          <w:ilvl w:val="0"/>
          <w:numId w:val="3"/>
        </w:numPr>
        <w:jc w:val="both"/>
        <w:rPr>
          <w:rFonts w:ascii="Aeonik" w:hAnsi="Aeonik" w:cs="Open Sans"/>
          <w:b/>
          <w:bCs/>
          <w:color w:val="000000"/>
        </w:rPr>
      </w:pPr>
      <w:r>
        <w:rPr>
          <w:rFonts w:ascii="Aeonik" w:hAnsi="Aeonik" w:cs="Open Sans"/>
          <w:b/>
          <w:bCs/>
          <w:color w:val="000000"/>
        </w:rPr>
        <w:t xml:space="preserve">El centre participarà, properament, en un concurs a nivell estatal amb la resta d’instituts que han estat resultat guanyadors a cada província. </w:t>
      </w:r>
    </w:p>
    <w:p w14:paraId="2805DEAB" w14:textId="77777777" w:rsidR="005E12DE" w:rsidRDefault="005E12DE" w:rsidP="005E12DE">
      <w:pPr>
        <w:jc w:val="both"/>
        <w:rPr>
          <w:rFonts w:ascii="Aeonik" w:hAnsi="Aeonik" w:cs="Open Sans"/>
          <w:i/>
          <w:iCs/>
          <w:color w:val="000000"/>
        </w:rPr>
      </w:pPr>
    </w:p>
    <w:p w14:paraId="1F1C63C0" w14:textId="46188952" w:rsidR="00214B36" w:rsidRDefault="005E12DE" w:rsidP="00AF73AF">
      <w:pPr>
        <w:spacing w:line="276" w:lineRule="auto"/>
        <w:jc w:val="both"/>
        <w:rPr>
          <w:rFonts w:ascii="Aeonik" w:hAnsi="Aeonik" w:cs="Open Sans"/>
          <w:color w:val="000000"/>
        </w:rPr>
      </w:pPr>
      <w:r w:rsidRPr="0080026B">
        <w:rPr>
          <w:rFonts w:ascii="Aeonik" w:hAnsi="Aeonik" w:cs="Open Sans"/>
          <w:b/>
          <w:bCs/>
          <w:i/>
          <w:iCs/>
          <w:color w:val="000000"/>
          <w:sz w:val="26"/>
          <w:szCs w:val="26"/>
        </w:rPr>
        <w:t>Girona di</w:t>
      </w:r>
      <w:r w:rsidR="00214B36">
        <w:rPr>
          <w:rFonts w:ascii="Aeonik" w:hAnsi="Aeonik" w:cs="Open Sans"/>
          <w:b/>
          <w:bCs/>
          <w:i/>
          <w:iCs/>
          <w:color w:val="000000"/>
          <w:sz w:val="26"/>
          <w:szCs w:val="26"/>
        </w:rPr>
        <w:t>vendres 22</w:t>
      </w:r>
      <w:r w:rsidR="00AF73AF" w:rsidRPr="0080026B">
        <w:rPr>
          <w:rFonts w:ascii="Aeonik" w:hAnsi="Aeonik" w:cs="Open Sans"/>
          <w:b/>
          <w:bCs/>
          <w:i/>
          <w:iCs/>
          <w:color w:val="000000"/>
          <w:sz w:val="26"/>
          <w:szCs w:val="26"/>
        </w:rPr>
        <w:t xml:space="preserve"> de ma</w:t>
      </w:r>
      <w:r w:rsidR="00214B36">
        <w:rPr>
          <w:rFonts w:ascii="Aeonik" w:hAnsi="Aeonik" w:cs="Open Sans"/>
          <w:b/>
          <w:bCs/>
          <w:i/>
          <w:iCs/>
          <w:color w:val="000000"/>
          <w:sz w:val="26"/>
          <w:szCs w:val="26"/>
        </w:rPr>
        <w:t>ig</w:t>
      </w:r>
      <w:r w:rsidR="00AF73AF" w:rsidRPr="0080026B">
        <w:rPr>
          <w:rFonts w:ascii="Aeonik" w:hAnsi="Aeonik" w:cs="Open Sans"/>
          <w:b/>
          <w:bCs/>
          <w:i/>
          <w:iCs/>
          <w:color w:val="000000"/>
          <w:sz w:val="26"/>
          <w:szCs w:val="26"/>
        </w:rPr>
        <w:t xml:space="preserve"> </w:t>
      </w:r>
      <w:r w:rsidRPr="0080026B">
        <w:rPr>
          <w:rFonts w:ascii="Aeonik" w:hAnsi="Aeonik" w:cs="Open Sans"/>
          <w:b/>
          <w:bCs/>
          <w:color w:val="000000"/>
          <w:sz w:val="26"/>
          <w:szCs w:val="26"/>
        </w:rPr>
        <w:t>–</w:t>
      </w:r>
      <w:r>
        <w:rPr>
          <w:rFonts w:ascii="Aeonik" w:hAnsi="Aeonik" w:cs="Open Sans"/>
          <w:color w:val="000000"/>
        </w:rPr>
        <w:t xml:space="preserve"> </w:t>
      </w:r>
      <w:r w:rsidR="00214B36">
        <w:rPr>
          <w:rFonts w:ascii="Aeonik" w:hAnsi="Aeonik" w:cs="Open Sans"/>
          <w:color w:val="000000"/>
        </w:rPr>
        <w:t xml:space="preserve">El Col·legi de l’Arquitectura Tècnica de Girona (CATGI) ha fet entrega de la “proveta d’or de formigó” a l’Institut de Llançà com a centre guanyador del ‘Gran Concurs del Formigó’ en el que hi van participar un total de 29 centres de secundària de la província de Girona. Sota el títol “Això demana aigua”, els 4 alumnes de 1r de batxillerat tecnològic van aconseguir fer una peça de formigó amb una </w:t>
      </w:r>
      <w:r w:rsidR="00214B36" w:rsidRPr="00214B36">
        <w:rPr>
          <w:rFonts w:ascii="Aeonik" w:hAnsi="Aeonik" w:cs="Open Sans"/>
          <w:b/>
          <w:bCs/>
          <w:color w:val="000000"/>
        </w:rPr>
        <w:t>resistència de 35,85 N/</w:t>
      </w:r>
      <w:r w:rsidR="00214B36" w:rsidRPr="00214B36">
        <w:rPr>
          <w:rFonts w:ascii="Aeonik" w:hAnsi="Aeonik" w:cs="Open Sans"/>
          <w:b/>
          <w:bCs/>
          <w:color w:val="000000"/>
        </w:rPr>
        <w:t>mm</w:t>
      </w:r>
      <w:r w:rsidR="00214B36" w:rsidRPr="00214B36">
        <w:rPr>
          <w:rFonts w:ascii="Aeonik" w:hAnsi="Aeonik" w:cs="Open Sans"/>
          <w:color w:val="000000"/>
        </w:rPr>
        <w:t>²</w:t>
      </w:r>
      <w:r w:rsidR="00214B36" w:rsidRPr="00214B36">
        <w:rPr>
          <w:rFonts w:ascii="Aeonik" w:hAnsi="Aeonik" w:cs="Open Sans"/>
          <w:color w:val="000000"/>
        </w:rPr>
        <w:t>.</w:t>
      </w:r>
      <w:r w:rsidR="00214B36">
        <w:rPr>
          <w:rFonts w:ascii="Aeonik" w:hAnsi="Aeonik" w:cs="Open Sans"/>
          <w:color w:val="000000"/>
        </w:rPr>
        <w:t xml:space="preserve"> </w:t>
      </w:r>
    </w:p>
    <w:p w14:paraId="6331F393" w14:textId="77777777" w:rsidR="00214B36" w:rsidRDefault="00214B36" w:rsidP="00AF73AF">
      <w:pPr>
        <w:spacing w:line="276" w:lineRule="auto"/>
        <w:jc w:val="both"/>
        <w:rPr>
          <w:rFonts w:ascii="Aeonik" w:hAnsi="Aeonik" w:cs="Open Sans"/>
          <w:color w:val="000000"/>
        </w:rPr>
      </w:pPr>
    </w:p>
    <w:p w14:paraId="48459236" w14:textId="1C4871C6" w:rsidR="001A4363" w:rsidRDefault="00214B36" w:rsidP="00AF73AF">
      <w:pPr>
        <w:spacing w:line="276" w:lineRule="auto"/>
        <w:jc w:val="both"/>
        <w:rPr>
          <w:rFonts w:ascii="Aeonik" w:hAnsi="Aeonik" w:cs="Open Sans"/>
          <w:color w:val="000000"/>
        </w:rPr>
      </w:pPr>
      <w:r>
        <w:rPr>
          <w:rFonts w:ascii="Aeonik" w:hAnsi="Aeonik" w:cs="Open Sans"/>
          <w:color w:val="000000"/>
        </w:rPr>
        <w:t xml:space="preserve">Amb </w:t>
      </w:r>
      <w:r w:rsidR="00AF73AF">
        <w:rPr>
          <w:rFonts w:ascii="Aeonik" w:hAnsi="Aeonik" w:cs="Open Sans"/>
          <w:color w:val="000000"/>
        </w:rPr>
        <w:t>l’objectiu de promoure</w:t>
      </w:r>
      <w:r w:rsidR="00D359F2">
        <w:rPr>
          <w:rFonts w:ascii="Aeonik" w:hAnsi="Aeonik" w:cs="Open Sans"/>
          <w:color w:val="000000"/>
        </w:rPr>
        <w:t xml:space="preserve"> la professió</w:t>
      </w:r>
      <w:r w:rsidR="00AF73AF">
        <w:rPr>
          <w:rFonts w:ascii="Aeonik" w:hAnsi="Aeonik" w:cs="Open Sans"/>
          <w:color w:val="000000"/>
        </w:rPr>
        <w:t xml:space="preserve"> entre l’alumnat de batxillerat de la província de Girona, e</w:t>
      </w:r>
      <w:r w:rsidR="005E12DE">
        <w:rPr>
          <w:rFonts w:ascii="Aeonik" w:hAnsi="Aeonik" w:cs="Open Sans"/>
          <w:color w:val="000000"/>
        </w:rPr>
        <w:t>l CATGI</w:t>
      </w:r>
      <w:r>
        <w:rPr>
          <w:rFonts w:ascii="Aeonik" w:hAnsi="Aeonik" w:cs="Open Sans"/>
          <w:color w:val="000000"/>
        </w:rPr>
        <w:t xml:space="preserve"> va</w:t>
      </w:r>
      <w:r w:rsidR="00AF73AF">
        <w:rPr>
          <w:rFonts w:ascii="Aeonik" w:hAnsi="Aeonik" w:cs="Open Sans"/>
          <w:color w:val="000000"/>
        </w:rPr>
        <w:t xml:space="preserve"> impulsa</w:t>
      </w:r>
      <w:r>
        <w:rPr>
          <w:rFonts w:ascii="Aeonik" w:hAnsi="Aeonik" w:cs="Open Sans"/>
          <w:color w:val="000000"/>
        </w:rPr>
        <w:t>r el passat mes de març</w:t>
      </w:r>
      <w:r w:rsidR="00AF73AF">
        <w:rPr>
          <w:rFonts w:ascii="Aeonik" w:hAnsi="Aeonik" w:cs="Open Sans"/>
          <w:color w:val="000000"/>
        </w:rPr>
        <w:t xml:space="preserve"> </w:t>
      </w:r>
      <w:r>
        <w:rPr>
          <w:rFonts w:ascii="Aeonik" w:hAnsi="Aeonik" w:cs="Open Sans"/>
          <w:color w:val="000000"/>
        </w:rPr>
        <w:t xml:space="preserve">el </w:t>
      </w:r>
      <w:r w:rsidR="00AF73AF" w:rsidRPr="001A4363">
        <w:rPr>
          <w:rFonts w:ascii="Aeonik" w:hAnsi="Aeonik" w:cs="Open Sans"/>
          <w:b/>
          <w:bCs/>
          <w:color w:val="000000"/>
        </w:rPr>
        <w:t>“</w:t>
      </w:r>
      <w:r>
        <w:rPr>
          <w:rFonts w:ascii="Aeonik" w:hAnsi="Aeonik" w:cs="Open Sans"/>
          <w:b/>
          <w:bCs/>
          <w:color w:val="000000"/>
        </w:rPr>
        <w:t>Gran</w:t>
      </w:r>
      <w:r w:rsidR="00D359F2" w:rsidRPr="001A4363">
        <w:rPr>
          <w:rFonts w:ascii="Aeonik" w:hAnsi="Aeonik" w:cs="Open Sans"/>
          <w:b/>
          <w:bCs/>
          <w:color w:val="000000"/>
        </w:rPr>
        <w:t xml:space="preserve"> </w:t>
      </w:r>
      <w:r w:rsidR="00AF73AF" w:rsidRPr="001A4363">
        <w:rPr>
          <w:rFonts w:ascii="Aeonik" w:hAnsi="Aeonik" w:cs="Open Sans"/>
          <w:b/>
          <w:bCs/>
          <w:color w:val="000000"/>
        </w:rPr>
        <w:t xml:space="preserve">Concurs del </w:t>
      </w:r>
      <w:r w:rsidR="00D359F2" w:rsidRPr="001A4363">
        <w:rPr>
          <w:rFonts w:ascii="Aeonik" w:hAnsi="Aeonik" w:cs="Open Sans"/>
          <w:b/>
          <w:bCs/>
          <w:color w:val="000000"/>
        </w:rPr>
        <w:t>F</w:t>
      </w:r>
      <w:r w:rsidR="00AF73AF" w:rsidRPr="001A4363">
        <w:rPr>
          <w:rFonts w:ascii="Aeonik" w:hAnsi="Aeonik" w:cs="Open Sans"/>
          <w:b/>
          <w:bCs/>
          <w:color w:val="000000"/>
        </w:rPr>
        <w:t>ormigó</w:t>
      </w:r>
      <w:r w:rsidR="00AF73AF">
        <w:rPr>
          <w:rFonts w:ascii="Aeonik" w:hAnsi="Aeonik" w:cs="Open Sans"/>
          <w:color w:val="000000"/>
        </w:rPr>
        <w:t xml:space="preserve">”, </w:t>
      </w:r>
      <w:r>
        <w:rPr>
          <w:rFonts w:ascii="Aeonik" w:hAnsi="Aeonik" w:cs="Open Sans"/>
          <w:color w:val="000000"/>
        </w:rPr>
        <w:t xml:space="preserve">en el que hi van participar més de 420 alumnes, de 1r de batxillerat tecnològic i de cicle formatiu de construcció, de 29 centres de secundària de tota la demarcació. </w:t>
      </w:r>
      <w:r w:rsidRPr="00214B36">
        <w:rPr>
          <w:rFonts w:ascii="Aeonik" w:hAnsi="Aeonik" w:cs="Open Sans"/>
          <w:b/>
          <w:bCs/>
          <w:color w:val="000000"/>
        </w:rPr>
        <w:t xml:space="preserve">Antoni </w:t>
      </w:r>
      <w:proofErr w:type="spellStart"/>
      <w:r w:rsidRPr="00214B36">
        <w:rPr>
          <w:rFonts w:ascii="Aeonik" w:hAnsi="Aeonik" w:cs="Open Sans"/>
          <w:b/>
          <w:bCs/>
          <w:color w:val="000000"/>
        </w:rPr>
        <w:t>Bramon</w:t>
      </w:r>
      <w:proofErr w:type="spellEnd"/>
      <w:r>
        <w:rPr>
          <w:rFonts w:ascii="Aeonik" w:hAnsi="Aeonik" w:cs="Open Sans"/>
          <w:color w:val="000000"/>
        </w:rPr>
        <w:t>, president del CATGI destaca que “fins i tot per a nosaltres ens va sorprendre la gran acollida que va tenir aquest concurs que ens ha permès donar a conèixer la nostra professió entre els estudiants dels 16 als 17 anys”, a més d’afegir que “el resultats de resistència de les provetes dels tres primers classificats està per sobre dels 30 N/</w:t>
      </w:r>
      <w:r w:rsidRPr="00214B36">
        <w:rPr>
          <w:rFonts w:ascii="Aeonik" w:hAnsi="Aeonik" w:cs="Open Sans"/>
          <w:color w:val="000000"/>
        </w:rPr>
        <w:t>mm²</w:t>
      </w:r>
      <w:r>
        <w:rPr>
          <w:rFonts w:ascii="Aeonik" w:hAnsi="Aeonik" w:cs="Open Sans"/>
          <w:color w:val="000000"/>
        </w:rPr>
        <w:t>, una xifra superior al formigó que se sol utilitzar en edificació que se situa entre els 25 i els 30 n/</w:t>
      </w:r>
      <w:r w:rsidRPr="00214B36">
        <w:rPr>
          <w:rFonts w:ascii="Aeonik" w:hAnsi="Aeonik" w:cs="Open Sans"/>
          <w:color w:val="000000"/>
        </w:rPr>
        <w:t>mm²</w:t>
      </w:r>
      <w:r>
        <w:rPr>
          <w:rFonts w:ascii="Aeonik" w:hAnsi="Aeonik" w:cs="Open Sans"/>
          <w:color w:val="000000"/>
        </w:rPr>
        <w:t xml:space="preserve">. Per tant, des del Col·legi hem de felicitar, no només a l’alumnat, sinó també al professorat per aquests magnífics resultats”. </w:t>
      </w:r>
    </w:p>
    <w:p w14:paraId="45A71117" w14:textId="77777777" w:rsidR="00D359F2" w:rsidRDefault="00D359F2" w:rsidP="00AF73AF">
      <w:pPr>
        <w:spacing w:line="276" w:lineRule="auto"/>
        <w:jc w:val="both"/>
        <w:rPr>
          <w:rFonts w:ascii="Aeonik" w:hAnsi="Aeonik" w:cs="Open Sans"/>
          <w:color w:val="000000"/>
        </w:rPr>
      </w:pPr>
    </w:p>
    <w:p w14:paraId="0B2B6FD3" w14:textId="1D387BEC" w:rsidR="00214B36" w:rsidRDefault="00214B36" w:rsidP="00AF73AF">
      <w:pPr>
        <w:spacing w:line="276" w:lineRule="auto"/>
        <w:jc w:val="both"/>
        <w:rPr>
          <w:rFonts w:ascii="Aeonik" w:hAnsi="Aeonik" w:cs="Open Sans"/>
          <w:color w:val="000000"/>
        </w:rPr>
      </w:pPr>
      <w:r>
        <w:rPr>
          <w:rFonts w:ascii="Aeonik" w:hAnsi="Aeonik" w:cs="Open Sans"/>
          <w:color w:val="000000"/>
        </w:rPr>
        <w:t xml:space="preserve">Per la seva banda, des de l’Institut de Llançà, la professora de Tecnologia </w:t>
      </w:r>
      <w:r w:rsidRPr="00214B36">
        <w:rPr>
          <w:rFonts w:ascii="Aeonik" w:hAnsi="Aeonik" w:cs="Open Sans"/>
          <w:b/>
          <w:bCs/>
          <w:color w:val="000000"/>
        </w:rPr>
        <w:t>Núria Garcia</w:t>
      </w:r>
      <w:r>
        <w:rPr>
          <w:rFonts w:ascii="Aeonik" w:hAnsi="Aeonik" w:cs="Open Sans"/>
          <w:color w:val="000000"/>
        </w:rPr>
        <w:t xml:space="preserve"> apunta que “a més d’estar molt satisfets per haver estat els guanyadors del concurs també volem agrair aquest tipus d’iniciatives que ens permeten sortir de la teoria i del dia a dia de les aules”. Els quatre alumnes que han portat a terme aquesta proveta, amb l’acompanyament de la seva professora, han estat Arnau Fernández, </w:t>
      </w:r>
      <w:proofErr w:type="spellStart"/>
      <w:r>
        <w:rPr>
          <w:rFonts w:ascii="Aeonik" w:hAnsi="Aeonik" w:cs="Open Sans"/>
          <w:color w:val="000000"/>
        </w:rPr>
        <w:t>Irena</w:t>
      </w:r>
      <w:proofErr w:type="spellEnd"/>
      <w:r>
        <w:rPr>
          <w:rFonts w:ascii="Aeonik" w:hAnsi="Aeonik" w:cs="Open Sans"/>
          <w:color w:val="000000"/>
        </w:rPr>
        <w:t xml:space="preserve"> de </w:t>
      </w:r>
      <w:proofErr w:type="spellStart"/>
      <w:r>
        <w:rPr>
          <w:rFonts w:ascii="Aeonik" w:hAnsi="Aeonik" w:cs="Open Sans"/>
          <w:color w:val="000000"/>
        </w:rPr>
        <w:t>Tena</w:t>
      </w:r>
      <w:proofErr w:type="spellEnd"/>
      <w:r>
        <w:rPr>
          <w:rFonts w:ascii="Aeonik" w:hAnsi="Aeonik" w:cs="Open Sans"/>
          <w:color w:val="000000"/>
        </w:rPr>
        <w:t xml:space="preserve">, Ainhoa Pérez i Neo </w:t>
      </w:r>
      <w:proofErr w:type="spellStart"/>
      <w:r>
        <w:rPr>
          <w:rFonts w:ascii="Aeonik" w:hAnsi="Aeonik" w:cs="Open Sans"/>
          <w:color w:val="000000"/>
        </w:rPr>
        <w:t>Mussimano</w:t>
      </w:r>
      <w:proofErr w:type="spellEnd"/>
      <w:r>
        <w:rPr>
          <w:rFonts w:ascii="Aeonik" w:hAnsi="Aeonik" w:cs="Open Sans"/>
          <w:color w:val="000000"/>
        </w:rPr>
        <w:t xml:space="preserve"> que com a premi visitaran el proper dilluns 8 de juny els laboratoris del CECAM, centre on es van fer els assajos de resistència, i també l’edifici de la Generalitat a Girona que, en gran part, està fet de formigó.</w:t>
      </w:r>
    </w:p>
    <w:p w14:paraId="56BDD0E8" w14:textId="77777777" w:rsidR="00214B36" w:rsidRDefault="00214B36" w:rsidP="00AF73AF">
      <w:pPr>
        <w:spacing w:line="276" w:lineRule="auto"/>
        <w:jc w:val="both"/>
        <w:rPr>
          <w:rFonts w:ascii="Aeonik" w:hAnsi="Aeonik" w:cs="Open Sans"/>
          <w:color w:val="000000"/>
        </w:rPr>
      </w:pPr>
    </w:p>
    <w:p w14:paraId="7E60DF47" w14:textId="4011DD7A" w:rsidR="00214B36" w:rsidRDefault="00214B36" w:rsidP="00AF73AF">
      <w:pPr>
        <w:spacing w:line="276" w:lineRule="auto"/>
        <w:jc w:val="both"/>
        <w:rPr>
          <w:rFonts w:ascii="Aeonik" w:hAnsi="Aeonik" w:cs="Open Sans"/>
          <w:color w:val="000000"/>
        </w:rPr>
      </w:pPr>
      <w:r>
        <w:rPr>
          <w:rFonts w:ascii="Aeonik" w:hAnsi="Aeonik" w:cs="Open Sans"/>
          <w:color w:val="000000"/>
        </w:rPr>
        <w:lastRenderedPageBreak/>
        <w:t xml:space="preserve">A més, el fet d’haver estat el centre guanyador de la província de Girona, farà que l’Institut de Llançà participi, properament, en un concurs a nivell estatal amb la resta de centres de secundària que han estat els vencedors a la seva província. </w:t>
      </w:r>
    </w:p>
    <w:p w14:paraId="6553B213" w14:textId="1FAB56BE" w:rsidR="00214B36" w:rsidRDefault="00214B36" w:rsidP="00AF73AF">
      <w:pPr>
        <w:spacing w:line="276" w:lineRule="auto"/>
        <w:jc w:val="both"/>
        <w:rPr>
          <w:rFonts w:ascii="Aeonik" w:hAnsi="Aeonik" w:cs="Open Sans"/>
          <w:color w:val="000000"/>
        </w:rPr>
      </w:pPr>
      <w:r>
        <w:rPr>
          <w:rFonts w:ascii="Aeonik" w:hAnsi="Aeonik" w:cs="Open Sans"/>
          <w:color w:val="000000"/>
        </w:rPr>
        <w:t xml:space="preserve"> </w:t>
      </w:r>
    </w:p>
    <w:p w14:paraId="56BEE0D0" w14:textId="1B2EB7B6" w:rsidR="003A3C29" w:rsidRPr="003A3C29" w:rsidRDefault="00214B36" w:rsidP="00AF73AF">
      <w:pPr>
        <w:spacing w:line="276" w:lineRule="auto"/>
        <w:jc w:val="both"/>
        <w:rPr>
          <w:rFonts w:ascii="Aeonik" w:hAnsi="Aeonik" w:cs="Open Sans"/>
          <w:b/>
          <w:bCs/>
          <w:color w:val="000000"/>
        </w:rPr>
      </w:pPr>
      <w:r>
        <w:rPr>
          <w:rFonts w:ascii="Aeonik" w:hAnsi="Aeonik" w:cs="Open Sans"/>
          <w:b/>
          <w:bCs/>
          <w:color w:val="000000"/>
        </w:rPr>
        <w:t xml:space="preserve">Segona posició per l’Institut </w:t>
      </w:r>
      <w:proofErr w:type="spellStart"/>
      <w:r>
        <w:rPr>
          <w:rFonts w:ascii="Aeonik" w:hAnsi="Aeonik" w:cs="Open Sans"/>
          <w:b/>
          <w:bCs/>
          <w:color w:val="000000"/>
        </w:rPr>
        <w:t>Ridaura</w:t>
      </w:r>
      <w:proofErr w:type="spellEnd"/>
      <w:r>
        <w:rPr>
          <w:rFonts w:ascii="Aeonik" w:hAnsi="Aeonik" w:cs="Open Sans"/>
          <w:b/>
          <w:bCs/>
          <w:color w:val="000000"/>
        </w:rPr>
        <w:t xml:space="preserve"> i tercer lloc per l’Institut de Santa Coloma de Farners i premi a la creativitat per l’Institut La </w:t>
      </w:r>
      <w:proofErr w:type="spellStart"/>
      <w:r>
        <w:rPr>
          <w:rFonts w:ascii="Aeonik" w:hAnsi="Aeonik" w:cs="Open Sans"/>
          <w:b/>
          <w:bCs/>
          <w:color w:val="000000"/>
        </w:rPr>
        <w:t>Miquela</w:t>
      </w:r>
      <w:proofErr w:type="spellEnd"/>
    </w:p>
    <w:p w14:paraId="6B362845" w14:textId="77777777" w:rsidR="008B20D5" w:rsidRDefault="008B20D5" w:rsidP="00AF73AF">
      <w:pPr>
        <w:spacing w:line="276" w:lineRule="auto"/>
        <w:jc w:val="both"/>
        <w:rPr>
          <w:rFonts w:ascii="Aeonik" w:hAnsi="Aeonik" w:cs="Open Sans"/>
          <w:color w:val="000000"/>
        </w:rPr>
      </w:pPr>
    </w:p>
    <w:p w14:paraId="12955707" w14:textId="75E2D276" w:rsidR="00214B36" w:rsidRDefault="00214B36" w:rsidP="0080026B">
      <w:pPr>
        <w:spacing w:line="276" w:lineRule="auto"/>
        <w:jc w:val="both"/>
        <w:rPr>
          <w:rFonts w:ascii="Aeonik" w:hAnsi="Aeonik" w:cs="Open Sans"/>
          <w:color w:val="000000"/>
        </w:rPr>
      </w:pPr>
      <w:r>
        <w:rPr>
          <w:rFonts w:ascii="Aeonik" w:hAnsi="Aeonik" w:cs="Open Sans"/>
          <w:color w:val="000000"/>
        </w:rPr>
        <w:t xml:space="preserve">El ‘Gran Concurs del Formigó’ és una iniciativa a nivell estatal que el CATGI ha impulsat a la província de Girona i en el que hi van prendre part prop de 430 alumnes. A finals del mes d’abril es van portar a terme els assaigs de compressió a la premsa del CECAM, el </w:t>
      </w:r>
      <w:r w:rsidRPr="00214B36">
        <w:rPr>
          <w:rFonts w:ascii="Aeonik" w:hAnsi="Aeonik" w:cs="Open Sans"/>
          <w:color w:val="000000"/>
        </w:rPr>
        <w:t>centre dedicat al control de qualitat en processos d'edificació</w:t>
      </w:r>
      <w:r>
        <w:rPr>
          <w:rFonts w:ascii="Aeonik" w:hAnsi="Aeonik" w:cs="Open Sans"/>
          <w:color w:val="000000"/>
        </w:rPr>
        <w:t xml:space="preserve"> impulsat pel Col·legi l’any 1976,  i que es troba ubicat a Celrà. </w:t>
      </w:r>
    </w:p>
    <w:p w14:paraId="39A150A8" w14:textId="77777777" w:rsidR="00214B36" w:rsidRDefault="00214B36" w:rsidP="0080026B">
      <w:pPr>
        <w:spacing w:line="276" w:lineRule="auto"/>
        <w:jc w:val="both"/>
        <w:rPr>
          <w:rFonts w:ascii="Aeonik" w:hAnsi="Aeonik" w:cs="Open Sans"/>
          <w:color w:val="000000"/>
        </w:rPr>
      </w:pPr>
    </w:p>
    <w:p w14:paraId="14C0646A" w14:textId="5104285D" w:rsidR="00214B36" w:rsidRDefault="00214B36" w:rsidP="00214B36">
      <w:pPr>
        <w:spacing w:line="276" w:lineRule="auto"/>
        <w:jc w:val="both"/>
        <w:rPr>
          <w:rFonts w:ascii="Aeonik" w:hAnsi="Aeonik" w:cs="Open Sans"/>
          <w:color w:val="000000"/>
        </w:rPr>
      </w:pPr>
      <w:r>
        <w:rPr>
          <w:rFonts w:ascii="Aeonik" w:hAnsi="Aeonik" w:cs="Open Sans"/>
          <w:color w:val="000000"/>
        </w:rPr>
        <w:t xml:space="preserve">La segona posició del ‘Gran Concurs del Formigó’ ha estat per </w:t>
      </w:r>
      <w:r w:rsidRPr="00214B36">
        <w:rPr>
          <w:rFonts w:ascii="Aeonik" w:hAnsi="Aeonik" w:cs="Open Sans"/>
          <w:b/>
          <w:bCs/>
          <w:color w:val="000000"/>
        </w:rPr>
        <w:t xml:space="preserve">l’Institut </w:t>
      </w:r>
      <w:proofErr w:type="spellStart"/>
      <w:r w:rsidRPr="00214B36">
        <w:rPr>
          <w:rFonts w:ascii="Aeonik" w:hAnsi="Aeonik" w:cs="Open Sans"/>
          <w:b/>
          <w:bCs/>
          <w:color w:val="000000"/>
        </w:rPr>
        <w:t>Ridaur</w:t>
      </w:r>
      <w:r w:rsidRPr="00214B36">
        <w:rPr>
          <w:rFonts w:ascii="Aeonik" w:hAnsi="Aeonik" w:cs="Open Sans"/>
          <w:b/>
          <w:bCs/>
          <w:color w:val="000000"/>
        </w:rPr>
        <w:t>a</w:t>
      </w:r>
      <w:proofErr w:type="spellEnd"/>
      <w:r w:rsidRPr="00214B36">
        <w:rPr>
          <w:rFonts w:ascii="Aeonik" w:hAnsi="Aeonik" w:cs="Open Sans"/>
          <w:b/>
          <w:bCs/>
          <w:color w:val="000000"/>
        </w:rPr>
        <w:t xml:space="preserve"> de</w:t>
      </w:r>
      <w:r w:rsidRPr="00214B36">
        <w:rPr>
          <w:rFonts w:ascii="Aeonik" w:hAnsi="Aeonik" w:cs="Open Sans"/>
          <w:b/>
          <w:bCs/>
          <w:color w:val="000000"/>
        </w:rPr>
        <w:t xml:space="preserve"> Castell - Platja d’Aro</w:t>
      </w:r>
      <w:r w:rsidRPr="00214B36">
        <w:rPr>
          <w:rFonts w:ascii="Aeonik" w:hAnsi="Aeonik" w:cs="Open Sans"/>
          <w:color w:val="000000"/>
        </w:rPr>
        <w:t xml:space="preserve"> </w:t>
      </w:r>
      <w:r>
        <w:rPr>
          <w:rFonts w:ascii="Aeonik" w:hAnsi="Aeonik" w:cs="Open Sans"/>
          <w:color w:val="000000"/>
        </w:rPr>
        <w:t>que van elaborar un formigó amb una resistència de</w:t>
      </w:r>
      <w:r w:rsidRPr="00214B36">
        <w:rPr>
          <w:rFonts w:ascii="Aeonik" w:hAnsi="Aeonik" w:cs="Open Sans"/>
          <w:color w:val="000000"/>
        </w:rPr>
        <w:t xml:space="preserve"> 34,28 N/mm²</w:t>
      </w:r>
      <w:r>
        <w:rPr>
          <w:rFonts w:ascii="Aeonik" w:hAnsi="Aeonik" w:cs="Open Sans"/>
          <w:color w:val="000000"/>
        </w:rPr>
        <w:t xml:space="preserve">, mentre que el tercer lloc va ser per l’alumnat de 1r de batxillerat tecnològic de </w:t>
      </w:r>
      <w:r w:rsidRPr="00214B36">
        <w:rPr>
          <w:rFonts w:ascii="Aeonik" w:hAnsi="Aeonik" w:cs="Open Sans"/>
          <w:b/>
          <w:bCs/>
          <w:color w:val="000000"/>
        </w:rPr>
        <w:t>l’</w:t>
      </w:r>
      <w:r w:rsidRPr="00214B36">
        <w:rPr>
          <w:rFonts w:ascii="Aeonik" w:hAnsi="Aeonik" w:cs="Open Sans"/>
          <w:b/>
          <w:bCs/>
          <w:color w:val="000000"/>
        </w:rPr>
        <w:t>I</w:t>
      </w:r>
      <w:r w:rsidRPr="00214B36">
        <w:rPr>
          <w:rFonts w:ascii="Aeonik" w:hAnsi="Aeonik" w:cs="Open Sans"/>
          <w:b/>
          <w:bCs/>
          <w:color w:val="000000"/>
        </w:rPr>
        <w:t>nstitut de</w:t>
      </w:r>
      <w:r w:rsidRPr="00214B36">
        <w:rPr>
          <w:rFonts w:ascii="Aeonik" w:hAnsi="Aeonik" w:cs="Open Sans"/>
          <w:b/>
          <w:bCs/>
          <w:color w:val="000000"/>
        </w:rPr>
        <w:t xml:space="preserve"> Santa Coloma de Farners</w:t>
      </w:r>
      <w:r w:rsidRPr="00214B36">
        <w:rPr>
          <w:rFonts w:ascii="Aeonik" w:hAnsi="Aeonik" w:cs="Open Sans"/>
          <w:color w:val="000000"/>
        </w:rPr>
        <w:t xml:space="preserve"> </w:t>
      </w:r>
      <w:r>
        <w:rPr>
          <w:rFonts w:ascii="Aeonik" w:hAnsi="Aeonik" w:cs="Open Sans"/>
          <w:color w:val="000000"/>
        </w:rPr>
        <w:t>amb una proveta que va donar com a resultat una resistència de</w:t>
      </w:r>
      <w:r w:rsidRPr="00214B36">
        <w:rPr>
          <w:rFonts w:ascii="Aeonik" w:hAnsi="Aeonik" w:cs="Open Sans"/>
          <w:color w:val="000000"/>
        </w:rPr>
        <w:t xml:space="preserve"> 31,43 N/mm²</w:t>
      </w:r>
      <w:r>
        <w:rPr>
          <w:rFonts w:ascii="Aeonik" w:hAnsi="Aeonik" w:cs="Open Sans"/>
          <w:color w:val="000000"/>
        </w:rPr>
        <w:t>.</w:t>
      </w:r>
    </w:p>
    <w:p w14:paraId="79116D23" w14:textId="77777777" w:rsidR="00214B36" w:rsidRDefault="00214B36" w:rsidP="00214B36">
      <w:pPr>
        <w:spacing w:line="276" w:lineRule="auto"/>
        <w:jc w:val="both"/>
        <w:rPr>
          <w:rFonts w:ascii="Aeonik" w:hAnsi="Aeonik" w:cs="Open Sans"/>
          <w:color w:val="000000"/>
        </w:rPr>
      </w:pPr>
    </w:p>
    <w:p w14:paraId="22A6A4F4" w14:textId="6D910F2F" w:rsidR="00214B36" w:rsidRDefault="00214B36" w:rsidP="00214B36">
      <w:pPr>
        <w:spacing w:line="276" w:lineRule="auto"/>
        <w:jc w:val="both"/>
        <w:rPr>
          <w:rFonts w:ascii="Aeonik" w:hAnsi="Aeonik" w:cs="Open Sans"/>
          <w:color w:val="000000"/>
        </w:rPr>
      </w:pPr>
      <w:r>
        <w:rPr>
          <w:rFonts w:ascii="Aeonik" w:hAnsi="Aeonik" w:cs="Open Sans"/>
          <w:color w:val="000000"/>
        </w:rPr>
        <w:t xml:space="preserve">En paral·lel, amb la voluntat que els centres difonguessin de forma lúdica tot el treball a l’aula, també es va portar a terme una categoria especial: a la creativitat, on l’alumnat havia de compartir vídeos i/o fotografies del procés d’una manera més amena a través de les xarxes socials. De la demarcació de Girona, l’Institut La </w:t>
      </w:r>
      <w:proofErr w:type="spellStart"/>
      <w:r>
        <w:rPr>
          <w:rFonts w:ascii="Aeonik" w:hAnsi="Aeonik" w:cs="Open Sans"/>
          <w:color w:val="000000"/>
        </w:rPr>
        <w:t>Miquela</w:t>
      </w:r>
      <w:proofErr w:type="spellEnd"/>
      <w:r>
        <w:rPr>
          <w:rFonts w:ascii="Aeonik" w:hAnsi="Aeonik" w:cs="Open Sans"/>
          <w:color w:val="000000"/>
        </w:rPr>
        <w:t xml:space="preserve"> de Bescanó ha resultat el centre guanyador, que rebran com a premi unes calculadores científiques CASIO de l’edició #científicascasio on es donen visibilitat a dones científiques per tal de trencar estereotips de gènere a l’entorn STEAM. </w:t>
      </w:r>
    </w:p>
    <w:p w14:paraId="3E80C84D" w14:textId="77777777" w:rsidR="00214B36" w:rsidRDefault="00214B36" w:rsidP="00214B36">
      <w:pPr>
        <w:spacing w:line="276" w:lineRule="auto"/>
        <w:jc w:val="both"/>
        <w:rPr>
          <w:rFonts w:ascii="Aeonik" w:hAnsi="Aeonik" w:cs="Open Sans"/>
          <w:color w:val="000000"/>
        </w:rPr>
      </w:pPr>
    </w:p>
    <w:p w14:paraId="4A0790F0" w14:textId="50DCC8A2" w:rsidR="00DC120E" w:rsidRDefault="00DC120E" w:rsidP="0080026B">
      <w:pPr>
        <w:spacing w:line="276" w:lineRule="auto"/>
        <w:jc w:val="both"/>
        <w:rPr>
          <w:rFonts w:ascii="Aeonik" w:hAnsi="Aeonik" w:cs="Open Sans"/>
          <w:color w:val="000000"/>
        </w:rPr>
      </w:pPr>
      <w:r>
        <w:rPr>
          <w:rFonts w:ascii="Aeonik" w:hAnsi="Aeonik" w:cs="Open Sans"/>
          <w:color w:val="000000"/>
        </w:rPr>
        <w:t xml:space="preserve">Els instituts de secundària que </w:t>
      </w:r>
      <w:r w:rsidR="00214B36">
        <w:rPr>
          <w:rFonts w:ascii="Aeonik" w:hAnsi="Aeonik" w:cs="Open Sans"/>
          <w:color w:val="000000"/>
        </w:rPr>
        <w:t xml:space="preserve">han participat de la primera edició del ‘Gran Concurs del Formigó han estat: </w:t>
      </w:r>
      <w:r>
        <w:rPr>
          <w:rFonts w:ascii="Aeonik" w:hAnsi="Aeonik" w:cs="Open Sans"/>
          <w:color w:val="000000"/>
        </w:rPr>
        <w:t xml:space="preserve">La </w:t>
      </w:r>
      <w:proofErr w:type="spellStart"/>
      <w:r>
        <w:rPr>
          <w:rFonts w:ascii="Aeonik" w:hAnsi="Aeonik" w:cs="Open Sans"/>
          <w:color w:val="000000"/>
        </w:rPr>
        <w:t>Salle</w:t>
      </w:r>
      <w:proofErr w:type="spellEnd"/>
      <w:r>
        <w:rPr>
          <w:rFonts w:ascii="Aeonik" w:hAnsi="Aeonik" w:cs="Open Sans"/>
          <w:color w:val="000000"/>
        </w:rPr>
        <w:t xml:space="preserve">, Narcís Xifra i Mas Mitjà, Santa Eugènia (2), </w:t>
      </w:r>
      <w:proofErr w:type="spellStart"/>
      <w:r>
        <w:rPr>
          <w:rFonts w:ascii="Aeonik" w:hAnsi="Aeonik" w:cs="Open Sans"/>
          <w:color w:val="000000"/>
        </w:rPr>
        <w:t>Ermessenda</w:t>
      </w:r>
      <w:proofErr w:type="spellEnd"/>
      <w:r>
        <w:rPr>
          <w:rFonts w:ascii="Aeonik" w:hAnsi="Aeonik" w:cs="Open Sans"/>
          <w:color w:val="000000"/>
        </w:rPr>
        <w:t xml:space="preserve">, </w:t>
      </w:r>
      <w:proofErr w:type="spellStart"/>
      <w:r>
        <w:rPr>
          <w:rFonts w:ascii="Aeonik" w:hAnsi="Aeonik" w:cs="Open Sans"/>
          <w:color w:val="000000"/>
        </w:rPr>
        <w:t>Montilivi</w:t>
      </w:r>
      <w:proofErr w:type="spellEnd"/>
      <w:r>
        <w:rPr>
          <w:rFonts w:ascii="Aeonik" w:hAnsi="Aeonik" w:cs="Open Sans"/>
          <w:color w:val="000000"/>
        </w:rPr>
        <w:t xml:space="preserve">, Les Alzines i Jaume Vicens Vives de Girona. Josep </w:t>
      </w:r>
      <w:proofErr w:type="spellStart"/>
      <w:r>
        <w:rPr>
          <w:rFonts w:ascii="Aeonik" w:hAnsi="Aeonik" w:cs="Open Sans"/>
          <w:color w:val="000000"/>
        </w:rPr>
        <w:t>Brugulat</w:t>
      </w:r>
      <w:proofErr w:type="spellEnd"/>
      <w:r>
        <w:rPr>
          <w:rFonts w:ascii="Aeonik" w:hAnsi="Aeonik" w:cs="Open Sans"/>
          <w:color w:val="000000"/>
        </w:rPr>
        <w:t xml:space="preserve"> i Pere </w:t>
      </w:r>
      <w:proofErr w:type="spellStart"/>
      <w:r>
        <w:rPr>
          <w:rFonts w:ascii="Aeonik" w:hAnsi="Aeonik" w:cs="Open Sans"/>
          <w:color w:val="000000"/>
        </w:rPr>
        <w:t>Alsius</w:t>
      </w:r>
      <w:proofErr w:type="spellEnd"/>
      <w:r>
        <w:rPr>
          <w:rFonts w:ascii="Aeonik" w:hAnsi="Aeonik" w:cs="Open Sans"/>
          <w:color w:val="000000"/>
        </w:rPr>
        <w:t xml:space="preserve"> i Torrent de Banyoles; el </w:t>
      </w:r>
      <w:proofErr w:type="spellStart"/>
      <w:r>
        <w:rPr>
          <w:rFonts w:ascii="Aeonik" w:hAnsi="Aeonik" w:cs="Open Sans"/>
          <w:color w:val="000000"/>
        </w:rPr>
        <w:t>Montsacopa</w:t>
      </w:r>
      <w:proofErr w:type="spellEnd"/>
      <w:r>
        <w:rPr>
          <w:rFonts w:ascii="Aeonik" w:hAnsi="Aeonik" w:cs="Open Sans"/>
          <w:color w:val="000000"/>
        </w:rPr>
        <w:t xml:space="preserve"> i La Garrotxa (2) d’Olot; el Sa </w:t>
      </w:r>
      <w:proofErr w:type="spellStart"/>
      <w:r>
        <w:rPr>
          <w:rFonts w:ascii="Aeonik" w:hAnsi="Aeonik" w:cs="Open Sans"/>
          <w:color w:val="000000"/>
        </w:rPr>
        <w:t>Palomera</w:t>
      </w:r>
      <w:proofErr w:type="spellEnd"/>
      <w:r>
        <w:rPr>
          <w:rFonts w:ascii="Aeonik" w:hAnsi="Aeonik" w:cs="Open Sans"/>
          <w:color w:val="000000"/>
        </w:rPr>
        <w:t xml:space="preserve"> i </w:t>
      </w:r>
      <w:proofErr w:type="spellStart"/>
      <w:r>
        <w:rPr>
          <w:rFonts w:ascii="Aeonik" w:hAnsi="Aeonik" w:cs="Open Sans"/>
          <w:color w:val="000000"/>
        </w:rPr>
        <w:t>Serrallarga</w:t>
      </w:r>
      <w:proofErr w:type="spellEnd"/>
      <w:r>
        <w:rPr>
          <w:rFonts w:ascii="Aeonik" w:hAnsi="Aeonik" w:cs="Open Sans"/>
          <w:color w:val="000000"/>
        </w:rPr>
        <w:t xml:space="preserve"> de Blanes; El Pedró de l’Escala; l’Institut de La Jonquera; l’Escola Sant Jordi de Fornells de la Selva; l’Institut de Llançà; el Ramon Muntaner de Figueres; l’Institut de Cassà de la Selva; el </w:t>
      </w:r>
      <w:proofErr w:type="spellStart"/>
      <w:r>
        <w:rPr>
          <w:rFonts w:ascii="Aeonik" w:hAnsi="Aeonik" w:cs="Open Sans"/>
          <w:color w:val="000000"/>
        </w:rPr>
        <w:t>Ridaura</w:t>
      </w:r>
      <w:proofErr w:type="spellEnd"/>
      <w:r>
        <w:rPr>
          <w:rFonts w:ascii="Aeonik" w:hAnsi="Aeonik" w:cs="Open Sans"/>
          <w:color w:val="000000"/>
        </w:rPr>
        <w:t xml:space="preserve"> de Castell-Platja d’Aro; el Puig Cargol de Calonge i Sant Antoni; el Centre Escolar Empordà de Roses: el Ramon Coll i Rodés de Lloret de Mar; el Sant Elm de Sant Feliu de Guíxols; l’Institut de Santa Coloma de Farners; l’Institut de Vidreres; i el Baix Empordà de Palafrugell. </w:t>
      </w:r>
    </w:p>
    <w:p w14:paraId="0C5E2A34" w14:textId="77777777" w:rsidR="00EF193B" w:rsidRDefault="00EF193B" w:rsidP="00AF73AF">
      <w:pPr>
        <w:spacing w:line="276" w:lineRule="auto"/>
        <w:jc w:val="both"/>
        <w:rPr>
          <w:rFonts w:ascii="Aeonik" w:hAnsi="Aeonik" w:cs="Open Sans"/>
          <w:color w:val="000000"/>
        </w:rPr>
      </w:pPr>
    </w:p>
    <w:p w14:paraId="31EBE058" w14:textId="77777777" w:rsidR="00214B36" w:rsidRDefault="00214B36" w:rsidP="00AF73AF">
      <w:pPr>
        <w:spacing w:line="276" w:lineRule="auto"/>
        <w:jc w:val="both"/>
        <w:rPr>
          <w:rFonts w:ascii="Aeonik" w:hAnsi="Aeonik" w:cs="Open Sans"/>
          <w:color w:val="000000"/>
        </w:rPr>
      </w:pPr>
    </w:p>
    <w:p w14:paraId="454DF59B" w14:textId="77777777" w:rsidR="00214B36" w:rsidRDefault="00214B36" w:rsidP="00AF73AF">
      <w:pPr>
        <w:spacing w:line="276" w:lineRule="auto"/>
        <w:jc w:val="both"/>
        <w:rPr>
          <w:rFonts w:ascii="Aeonik" w:hAnsi="Aeonik" w:cs="Open Sans"/>
          <w:color w:val="000000"/>
        </w:rPr>
      </w:pPr>
    </w:p>
    <w:p w14:paraId="243FB0ED" w14:textId="77777777" w:rsidR="00EF0D73" w:rsidRDefault="00EF0D73" w:rsidP="008E2190">
      <w:pPr>
        <w:jc w:val="both"/>
        <w:rPr>
          <w:rFonts w:ascii="Aeonik" w:hAnsi="Aeonik" w:cs="Open Sans"/>
          <w:color w:val="000000"/>
        </w:rPr>
      </w:pPr>
    </w:p>
    <w:p w14:paraId="73624ECA" w14:textId="77777777" w:rsidR="00EF0D73" w:rsidRDefault="00EF0D73" w:rsidP="008E2190">
      <w:pPr>
        <w:jc w:val="both"/>
        <w:rPr>
          <w:rFonts w:ascii="Aeonik" w:hAnsi="Aeonik" w:cs="Open Sans"/>
          <w:color w:val="000000"/>
        </w:rPr>
      </w:pPr>
    </w:p>
    <w:p w14:paraId="11069A71" w14:textId="77777777" w:rsidR="008E5CFC" w:rsidRDefault="008E5CFC" w:rsidP="005E12DE">
      <w:pPr>
        <w:jc w:val="both"/>
        <w:rPr>
          <w:rFonts w:ascii="Aeonik" w:hAnsi="Aeonik" w:cs="Open Sans"/>
          <w:color w:val="000000"/>
        </w:rPr>
      </w:pPr>
    </w:p>
    <w:p w14:paraId="7A6830BA" w14:textId="77777777" w:rsidR="005E12DE" w:rsidRPr="005E12DE" w:rsidRDefault="005E12DE" w:rsidP="005E12DE">
      <w:pPr>
        <w:jc w:val="both"/>
        <w:rPr>
          <w:rFonts w:ascii="Aeonik" w:hAnsi="Aeonik" w:cs="Open Sans"/>
          <w:b/>
          <w:bCs/>
          <w:color w:val="8AA37F"/>
          <w:u w:val="single"/>
        </w:rPr>
      </w:pPr>
      <w:r w:rsidRPr="005E12DE">
        <w:rPr>
          <w:rFonts w:ascii="Aeonik" w:hAnsi="Aeonik" w:cs="Open Sans"/>
          <w:b/>
          <w:bCs/>
          <w:color w:val="8AA37F"/>
          <w:u w:val="single"/>
        </w:rPr>
        <w:t>Contacte de premsa:</w:t>
      </w:r>
    </w:p>
    <w:p w14:paraId="14704B55" w14:textId="4530C0FB" w:rsidR="005E12DE" w:rsidRPr="00D5481B" w:rsidRDefault="005E12DE" w:rsidP="005E12DE">
      <w:pPr>
        <w:jc w:val="both"/>
        <w:rPr>
          <w:rFonts w:ascii="Aeonik" w:hAnsi="Aeonik" w:cs="Open Sans"/>
          <w:b/>
          <w:bCs/>
          <w:color w:val="8AA37F"/>
        </w:rPr>
      </w:pPr>
      <w:r w:rsidRPr="00D5481B">
        <w:rPr>
          <w:rFonts w:ascii="Aeonik" w:hAnsi="Aeonik" w:cs="Open Sans"/>
          <w:b/>
          <w:bCs/>
          <w:color w:val="8AA37F"/>
        </w:rPr>
        <w:t xml:space="preserve"> </w:t>
      </w:r>
    </w:p>
    <w:p w14:paraId="3306AC5C" w14:textId="77777777" w:rsidR="005E12DE" w:rsidRPr="00D5481B" w:rsidRDefault="005E12DE" w:rsidP="005E12DE">
      <w:pPr>
        <w:jc w:val="both"/>
        <w:rPr>
          <w:rFonts w:ascii="Aeonik" w:hAnsi="Aeonik" w:cs="Open Sans"/>
          <w:color w:val="000000"/>
        </w:rPr>
      </w:pPr>
      <w:r w:rsidRPr="00D5481B">
        <w:rPr>
          <w:rFonts w:ascii="Aeonik" w:hAnsi="Aeonik" w:cs="Open Sans"/>
          <w:color w:val="000000"/>
        </w:rPr>
        <w:t xml:space="preserve">Rubén Herranz </w:t>
      </w:r>
      <w:proofErr w:type="spellStart"/>
      <w:r w:rsidRPr="00D5481B">
        <w:rPr>
          <w:rFonts w:ascii="Aeonik" w:hAnsi="Aeonik" w:cs="Open Sans"/>
          <w:color w:val="000000"/>
        </w:rPr>
        <w:t>Vieito</w:t>
      </w:r>
      <w:proofErr w:type="spellEnd"/>
    </w:p>
    <w:p w14:paraId="220F0CE8" w14:textId="77777777" w:rsidR="005E12DE" w:rsidRPr="00D5481B" w:rsidRDefault="005E12DE" w:rsidP="005E12DE">
      <w:pPr>
        <w:jc w:val="both"/>
        <w:rPr>
          <w:rFonts w:ascii="Aeonik" w:hAnsi="Aeonik" w:cs="Open Sans"/>
          <w:color w:val="000000"/>
        </w:rPr>
      </w:pPr>
      <w:r w:rsidRPr="00D5481B">
        <w:rPr>
          <w:rFonts w:ascii="Aeonik" w:hAnsi="Aeonik" w:cs="Open Sans"/>
          <w:color w:val="000000"/>
        </w:rPr>
        <w:t xml:space="preserve">Comunicació </w:t>
      </w:r>
    </w:p>
    <w:p w14:paraId="366EDEB3" w14:textId="77777777" w:rsidR="005E12DE" w:rsidRPr="00D5481B" w:rsidRDefault="005E12DE" w:rsidP="005E12DE">
      <w:pPr>
        <w:jc w:val="both"/>
        <w:rPr>
          <w:rFonts w:ascii="Aeonik" w:hAnsi="Aeonik" w:cs="Open Sans"/>
          <w:color w:val="000000"/>
        </w:rPr>
      </w:pPr>
      <w:r w:rsidRPr="00D5481B">
        <w:rPr>
          <w:rFonts w:ascii="Aeonik" w:hAnsi="Aeonik" w:cs="Open Sans"/>
          <w:color w:val="000000"/>
        </w:rPr>
        <w:t>612 415 958</w:t>
      </w:r>
    </w:p>
    <w:p w14:paraId="56623844" w14:textId="77777777" w:rsidR="005E12DE" w:rsidRDefault="005E12DE" w:rsidP="005E12DE">
      <w:pPr>
        <w:jc w:val="both"/>
        <w:rPr>
          <w:rFonts w:ascii="Aeonik" w:hAnsi="Aeonik" w:cs="Open Sans"/>
          <w:color w:val="000000"/>
        </w:rPr>
      </w:pPr>
      <w:r w:rsidRPr="00D5481B">
        <w:rPr>
          <w:rFonts w:ascii="Aeonik" w:hAnsi="Aeonik" w:cs="Open Sans"/>
          <w:color w:val="000000"/>
        </w:rPr>
        <w:t>comunicacio@olivergrafic.com</w:t>
      </w:r>
    </w:p>
    <w:p w14:paraId="4A54EEA9" w14:textId="074FAAAD" w:rsidR="00690821" w:rsidRPr="00690821" w:rsidRDefault="00690821" w:rsidP="00A76A6E">
      <w:pPr>
        <w:spacing w:line="276" w:lineRule="auto"/>
        <w:jc w:val="both"/>
        <w:rPr>
          <w:rFonts w:ascii="Arial" w:hAnsi="Arial" w:cs="Arial"/>
          <w:sz w:val="22"/>
          <w:szCs w:val="22"/>
        </w:rPr>
      </w:pPr>
    </w:p>
    <w:sectPr w:rsidR="00690821" w:rsidRPr="00690821" w:rsidSect="00A76A6E">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993"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D656" w14:textId="77777777" w:rsidR="00C44AA5" w:rsidRDefault="00C44AA5" w:rsidP="008130CC">
      <w:r>
        <w:separator/>
      </w:r>
    </w:p>
  </w:endnote>
  <w:endnote w:type="continuationSeparator" w:id="0">
    <w:p w14:paraId="789FB2C5" w14:textId="77777777" w:rsidR="00C44AA5" w:rsidRDefault="00C44AA5" w:rsidP="0081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eonik">
    <w:panose1 w:val="020B0604020202020204"/>
    <w:charset w:val="00"/>
    <w:family w:val="auto"/>
    <w:pitch w:val="variable"/>
    <w:sig w:usb0="80000047" w:usb1="00002073" w:usb2="00000000" w:usb3="00000000" w:csb0="00000013"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7687" w14:textId="77777777" w:rsidR="008130CC" w:rsidRDefault="008130C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A3012" w14:textId="77777777" w:rsidR="008130CC" w:rsidRDefault="008130CC">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6238" w14:textId="77777777" w:rsidR="008130CC" w:rsidRDefault="008130C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C58B" w14:textId="77777777" w:rsidR="00C44AA5" w:rsidRDefault="00C44AA5" w:rsidP="008130CC">
      <w:r>
        <w:separator/>
      </w:r>
    </w:p>
  </w:footnote>
  <w:footnote w:type="continuationSeparator" w:id="0">
    <w:p w14:paraId="79729819" w14:textId="77777777" w:rsidR="00C44AA5" w:rsidRDefault="00C44AA5" w:rsidP="0081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B556" w14:textId="77777777" w:rsidR="008130CC" w:rsidRDefault="008130CC">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AB42" w14:textId="4ECCF6B9" w:rsidR="008E5CFC" w:rsidRDefault="008E5CFC">
    <w:pPr>
      <w:pStyle w:val="Encabezado"/>
    </w:pPr>
    <w:r>
      <w:rPr>
        <w:noProof/>
      </w:rPr>
      <w:drawing>
        <wp:inline distT="0" distB="0" distL="0" distR="0" wp14:anchorId="5BF542B9" wp14:editId="4AD49143">
          <wp:extent cx="1066800" cy="355600"/>
          <wp:effectExtent l="0" t="0" r="0" b="0"/>
          <wp:docPr id="3016164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16470" name="Imagen 301616470"/>
                  <pic:cNvPicPr/>
                </pic:nvPicPr>
                <pic:blipFill>
                  <a:blip r:embed="rId1">
                    <a:extLst>
                      <a:ext uri="{28A0092B-C50C-407E-A947-70E740481C1C}">
                        <a14:useLocalDpi xmlns:a14="http://schemas.microsoft.com/office/drawing/2010/main" val="0"/>
                      </a:ext>
                    </a:extLst>
                  </a:blip>
                  <a:stretch>
                    <a:fillRect/>
                  </a:stretch>
                </pic:blipFill>
                <pic:spPr>
                  <a:xfrm>
                    <a:off x="0" y="0"/>
                    <a:ext cx="1066800" cy="355600"/>
                  </a:xfrm>
                  <a:prstGeom prst="rect">
                    <a:avLst/>
                  </a:prstGeom>
                </pic:spPr>
              </pic:pic>
            </a:graphicData>
          </a:graphic>
        </wp:inline>
      </w:drawing>
    </w:r>
  </w:p>
  <w:p w14:paraId="7B1B7C28" w14:textId="357CAD3A" w:rsidR="008130CC" w:rsidRDefault="008130CC">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0939" w14:textId="77777777" w:rsidR="008130CC" w:rsidRDefault="008130CC">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C1B69"/>
    <w:multiLevelType w:val="multilevel"/>
    <w:tmpl w:val="831E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2614F"/>
    <w:multiLevelType w:val="hybridMultilevel"/>
    <w:tmpl w:val="9260D742"/>
    <w:lvl w:ilvl="0" w:tplc="6316BEA0">
      <w:start w:val="17"/>
      <w:numFmt w:val="bullet"/>
      <w:lvlText w:val="-"/>
      <w:lvlJc w:val="left"/>
      <w:pPr>
        <w:ind w:left="720" w:hanging="360"/>
      </w:pPr>
      <w:rPr>
        <w:rFonts w:ascii="Aeonik" w:eastAsiaTheme="minorHAnsi" w:hAnsi="Aeonik" w:cs="Open San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CBD7D93"/>
    <w:multiLevelType w:val="hybridMultilevel"/>
    <w:tmpl w:val="E5E07C02"/>
    <w:lvl w:ilvl="0" w:tplc="9C62C76A">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27034421">
    <w:abstractNumId w:val="2"/>
  </w:num>
  <w:num w:numId="2" w16cid:durableId="1944142506">
    <w:abstractNumId w:val="0"/>
  </w:num>
  <w:num w:numId="3" w16cid:durableId="45275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CC"/>
    <w:rsid w:val="0001416B"/>
    <w:rsid w:val="0002313B"/>
    <w:rsid w:val="000261DE"/>
    <w:rsid w:val="00044B66"/>
    <w:rsid w:val="000514FD"/>
    <w:rsid w:val="0005514F"/>
    <w:rsid w:val="0008799F"/>
    <w:rsid w:val="000C73B9"/>
    <w:rsid w:val="000F454D"/>
    <w:rsid w:val="0017332E"/>
    <w:rsid w:val="001A4363"/>
    <w:rsid w:val="001B2877"/>
    <w:rsid w:val="001B2E4A"/>
    <w:rsid w:val="001D39E1"/>
    <w:rsid w:val="001F279D"/>
    <w:rsid w:val="00214B36"/>
    <w:rsid w:val="00242E36"/>
    <w:rsid w:val="0025437D"/>
    <w:rsid w:val="00291188"/>
    <w:rsid w:val="002B1B2A"/>
    <w:rsid w:val="00312740"/>
    <w:rsid w:val="00346B97"/>
    <w:rsid w:val="0038481A"/>
    <w:rsid w:val="003A3C29"/>
    <w:rsid w:val="003B6E60"/>
    <w:rsid w:val="003D26A0"/>
    <w:rsid w:val="003E13E3"/>
    <w:rsid w:val="004213ED"/>
    <w:rsid w:val="00443090"/>
    <w:rsid w:val="00487603"/>
    <w:rsid w:val="00496D71"/>
    <w:rsid w:val="0052483D"/>
    <w:rsid w:val="005528DE"/>
    <w:rsid w:val="00557B8D"/>
    <w:rsid w:val="00571146"/>
    <w:rsid w:val="0058500E"/>
    <w:rsid w:val="005A66D2"/>
    <w:rsid w:val="005C1859"/>
    <w:rsid w:val="005D2611"/>
    <w:rsid w:val="005E12DE"/>
    <w:rsid w:val="005F6730"/>
    <w:rsid w:val="006028B7"/>
    <w:rsid w:val="00614098"/>
    <w:rsid w:val="006141C5"/>
    <w:rsid w:val="006175EF"/>
    <w:rsid w:val="00636DDD"/>
    <w:rsid w:val="00657DA4"/>
    <w:rsid w:val="00690821"/>
    <w:rsid w:val="006B77D8"/>
    <w:rsid w:val="006F6712"/>
    <w:rsid w:val="0074761E"/>
    <w:rsid w:val="007670FA"/>
    <w:rsid w:val="00775150"/>
    <w:rsid w:val="007C617C"/>
    <w:rsid w:val="007E43BE"/>
    <w:rsid w:val="0080026B"/>
    <w:rsid w:val="00801A6A"/>
    <w:rsid w:val="00812BC1"/>
    <w:rsid w:val="008130CC"/>
    <w:rsid w:val="0082651A"/>
    <w:rsid w:val="00827DE9"/>
    <w:rsid w:val="008908A3"/>
    <w:rsid w:val="008964F3"/>
    <w:rsid w:val="008A6670"/>
    <w:rsid w:val="008B20D5"/>
    <w:rsid w:val="008B5396"/>
    <w:rsid w:val="008E2190"/>
    <w:rsid w:val="008E5CFC"/>
    <w:rsid w:val="009061F3"/>
    <w:rsid w:val="00911EEC"/>
    <w:rsid w:val="0091313E"/>
    <w:rsid w:val="00922571"/>
    <w:rsid w:val="009428DC"/>
    <w:rsid w:val="00953B06"/>
    <w:rsid w:val="00960BD3"/>
    <w:rsid w:val="00984440"/>
    <w:rsid w:val="00987C05"/>
    <w:rsid w:val="009B0D11"/>
    <w:rsid w:val="009E2FF4"/>
    <w:rsid w:val="009F1687"/>
    <w:rsid w:val="009F52CC"/>
    <w:rsid w:val="00A04D76"/>
    <w:rsid w:val="00A27018"/>
    <w:rsid w:val="00A42431"/>
    <w:rsid w:val="00A7669E"/>
    <w:rsid w:val="00A76A6E"/>
    <w:rsid w:val="00A80668"/>
    <w:rsid w:val="00A92FA5"/>
    <w:rsid w:val="00AF73AF"/>
    <w:rsid w:val="00B06838"/>
    <w:rsid w:val="00B77CEC"/>
    <w:rsid w:val="00B83519"/>
    <w:rsid w:val="00B91451"/>
    <w:rsid w:val="00BA6292"/>
    <w:rsid w:val="00BB3627"/>
    <w:rsid w:val="00BE7CA8"/>
    <w:rsid w:val="00BF3328"/>
    <w:rsid w:val="00BF4A17"/>
    <w:rsid w:val="00BF52B4"/>
    <w:rsid w:val="00C0488F"/>
    <w:rsid w:val="00C250EC"/>
    <w:rsid w:val="00C44AA5"/>
    <w:rsid w:val="00CB4924"/>
    <w:rsid w:val="00D06953"/>
    <w:rsid w:val="00D16AA8"/>
    <w:rsid w:val="00D359F2"/>
    <w:rsid w:val="00D4739D"/>
    <w:rsid w:val="00D72CE6"/>
    <w:rsid w:val="00D76EC1"/>
    <w:rsid w:val="00D8553D"/>
    <w:rsid w:val="00D952B1"/>
    <w:rsid w:val="00DA0738"/>
    <w:rsid w:val="00DA0FE9"/>
    <w:rsid w:val="00DA25CB"/>
    <w:rsid w:val="00DC120E"/>
    <w:rsid w:val="00DC70FF"/>
    <w:rsid w:val="00DF124D"/>
    <w:rsid w:val="00E752EE"/>
    <w:rsid w:val="00EB1022"/>
    <w:rsid w:val="00EC71E1"/>
    <w:rsid w:val="00ED4853"/>
    <w:rsid w:val="00ED601B"/>
    <w:rsid w:val="00EF0D73"/>
    <w:rsid w:val="00EF193B"/>
    <w:rsid w:val="00F02E12"/>
    <w:rsid w:val="00F205BF"/>
    <w:rsid w:val="00F3071C"/>
    <w:rsid w:val="00F339C9"/>
    <w:rsid w:val="00F35E58"/>
    <w:rsid w:val="00F45C24"/>
    <w:rsid w:val="00FA0C1D"/>
    <w:rsid w:val="00FA4A28"/>
    <w:rsid w:val="00FB06FF"/>
    <w:rsid w:val="00FE1FAB"/>
    <w:rsid w:val="00FF3E56"/>
    <w:rsid w:val="00FF7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CC350"/>
  <w15:docId w15:val="{FD32E200-C234-4226-894A-F801F22C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ca-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67"/>
  </w:style>
  <w:style w:type="paragraph" w:styleId="Ttulo1">
    <w:name w:val="heading 1"/>
    <w:basedOn w:val="Normal1"/>
    <w:next w:val="Normal1"/>
    <w:rsid w:val="008130CC"/>
    <w:pPr>
      <w:keepNext/>
      <w:keepLines/>
      <w:spacing w:before="480" w:after="120"/>
      <w:outlineLvl w:val="0"/>
    </w:pPr>
    <w:rPr>
      <w:b/>
      <w:sz w:val="48"/>
      <w:szCs w:val="48"/>
    </w:rPr>
  </w:style>
  <w:style w:type="paragraph" w:styleId="Ttulo2">
    <w:name w:val="heading 2"/>
    <w:basedOn w:val="Normal1"/>
    <w:next w:val="Normal1"/>
    <w:rsid w:val="008130CC"/>
    <w:pPr>
      <w:keepNext/>
      <w:keepLines/>
      <w:spacing w:before="360" w:after="80"/>
      <w:outlineLvl w:val="1"/>
    </w:pPr>
    <w:rPr>
      <w:b/>
      <w:sz w:val="36"/>
      <w:szCs w:val="36"/>
    </w:rPr>
  </w:style>
  <w:style w:type="paragraph" w:styleId="Ttulo3">
    <w:name w:val="heading 3"/>
    <w:basedOn w:val="Normal1"/>
    <w:next w:val="Normal1"/>
    <w:rsid w:val="008130CC"/>
    <w:pPr>
      <w:keepNext/>
      <w:keepLines/>
      <w:spacing w:before="280" w:after="80"/>
      <w:outlineLvl w:val="2"/>
    </w:pPr>
    <w:rPr>
      <w:b/>
      <w:sz w:val="28"/>
      <w:szCs w:val="28"/>
    </w:rPr>
  </w:style>
  <w:style w:type="paragraph" w:styleId="Ttulo4">
    <w:name w:val="heading 4"/>
    <w:basedOn w:val="Normal1"/>
    <w:next w:val="Normal1"/>
    <w:rsid w:val="008130CC"/>
    <w:pPr>
      <w:keepNext/>
      <w:keepLines/>
      <w:spacing w:before="240" w:after="40"/>
      <w:outlineLvl w:val="3"/>
    </w:pPr>
    <w:rPr>
      <w:b/>
    </w:rPr>
  </w:style>
  <w:style w:type="paragraph" w:styleId="Ttulo5">
    <w:name w:val="heading 5"/>
    <w:basedOn w:val="Normal1"/>
    <w:next w:val="Normal1"/>
    <w:rsid w:val="008130CC"/>
    <w:pPr>
      <w:keepNext/>
      <w:keepLines/>
      <w:spacing w:before="220" w:after="40"/>
      <w:outlineLvl w:val="4"/>
    </w:pPr>
    <w:rPr>
      <w:b/>
      <w:sz w:val="22"/>
      <w:szCs w:val="22"/>
    </w:rPr>
  </w:style>
  <w:style w:type="paragraph" w:styleId="Ttulo6">
    <w:name w:val="heading 6"/>
    <w:basedOn w:val="Normal1"/>
    <w:next w:val="Normal1"/>
    <w:rsid w:val="008130CC"/>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130CC"/>
  </w:style>
  <w:style w:type="table" w:customStyle="1" w:styleId="TableNormal">
    <w:name w:val="Table Normal"/>
    <w:rsid w:val="008130CC"/>
    <w:tblPr>
      <w:tblCellMar>
        <w:top w:w="0" w:type="dxa"/>
        <w:left w:w="0" w:type="dxa"/>
        <w:bottom w:w="0" w:type="dxa"/>
        <w:right w:w="0" w:type="dxa"/>
      </w:tblCellMar>
    </w:tblPr>
  </w:style>
  <w:style w:type="paragraph" w:styleId="Ttulo">
    <w:name w:val="Title"/>
    <w:basedOn w:val="Normal1"/>
    <w:next w:val="Normal1"/>
    <w:rsid w:val="008130CC"/>
    <w:pPr>
      <w:keepNext/>
      <w:keepLines/>
      <w:spacing w:before="480" w:after="120"/>
    </w:pPr>
    <w:rPr>
      <w:b/>
      <w:sz w:val="72"/>
      <w:szCs w:val="72"/>
    </w:rPr>
  </w:style>
  <w:style w:type="paragraph" w:styleId="Prrafodelista">
    <w:name w:val="List Paragraph"/>
    <w:basedOn w:val="Normal"/>
    <w:uiPriority w:val="34"/>
    <w:qFormat/>
    <w:rsid w:val="00835853"/>
    <w:pPr>
      <w:ind w:left="720"/>
      <w:contextualSpacing/>
    </w:pPr>
  </w:style>
  <w:style w:type="paragraph" w:styleId="Encabezado">
    <w:name w:val="header"/>
    <w:basedOn w:val="Normal"/>
    <w:link w:val="EncabezadoCar"/>
    <w:uiPriority w:val="99"/>
    <w:unhideWhenUsed/>
    <w:rsid w:val="00835853"/>
    <w:pPr>
      <w:tabs>
        <w:tab w:val="center" w:pos="4419"/>
        <w:tab w:val="right" w:pos="8838"/>
      </w:tabs>
    </w:pPr>
  </w:style>
  <w:style w:type="character" w:customStyle="1" w:styleId="EncabezadoCar">
    <w:name w:val="Encabezado Car"/>
    <w:basedOn w:val="Fuentedeprrafopredeter"/>
    <w:link w:val="Encabezado"/>
    <w:uiPriority w:val="99"/>
    <w:rsid w:val="00835853"/>
  </w:style>
  <w:style w:type="paragraph" w:styleId="Piedepgina">
    <w:name w:val="footer"/>
    <w:basedOn w:val="Normal"/>
    <w:link w:val="PiedepginaCar"/>
    <w:uiPriority w:val="99"/>
    <w:unhideWhenUsed/>
    <w:rsid w:val="00835853"/>
    <w:pPr>
      <w:tabs>
        <w:tab w:val="center" w:pos="4419"/>
        <w:tab w:val="right" w:pos="8838"/>
      </w:tabs>
    </w:pPr>
  </w:style>
  <w:style w:type="character" w:customStyle="1" w:styleId="PiedepginaCar">
    <w:name w:val="Pie de página Car"/>
    <w:basedOn w:val="Fuentedeprrafopredeter"/>
    <w:link w:val="Piedepgina"/>
    <w:uiPriority w:val="99"/>
    <w:rsid w:val="00835853"/>
  </w:style>
  <w:style w:type="paragraph" w:styleId="Textodeglobo">
    <w:name w:val="Balloon Text"/>
    <w:basedOn w:val="Normal"/>
    <w:link w:val="TextodegloboCar"/>
    <w:uiPriority w:val="99"/>
    <w:semiHidden/>
    <w:unhideWhenUsed/>
    <w:rsid w:val="00756F91"/>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F91"/>
    <w:rPr>
      <w:rFonts w:ascii="Tahoma" w:hAnsi="Tahoma" w:cs="Tahoma"/>
      <w:sz w:val="16"/>
      <w:szCs w:val="16"/>
    </w:rPr>
  </w:style>
  <w:style w:type="paragraph" w:styleId="Subttulo">
    <w:name w:val="Subtitle"/>
    <w:basedOn w:val="Normal"/>
    <w:next w:val="Normal"/>
    <w:rsid w:val="008130CC"/>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8B5396"/>
    <w:rPr>
      <w:b/>
      <w:bCs/>
    </w:rPr>
  </w:style>
  <w:style w:type="character" w:styleId="Hipervnculo">
    <w:name w:val="Hyperlink"/>
    <w:basedOn w:val="Fuentedeprrafopredeter"/>
    <w:uiPriority w:val="99"/>
    <w:unhideWhenUsed/>
    <w:rsid w:val="00690821"/>
    <w:rPr>
      <w:color w:val="0563C1" w:themeColor="hyperlink"/>
      <w:u w:val="single"/>
    </w:rPr>
  </w:style>
  <w:style w:type="character" w:styleId="Mencinsinresolver">
    <w:name w:val="Unresolved Mention"/>
    <w:basedOn w:val="Fuentedeprrafopredeter"/>
    <w:uiPriority w:val="99"/>
    <w:semiHidden/>
    <w:unhideWhenUsed/>
    <w:rsid w:val="00690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0127">
      <w:bodyDiv w:val="1"/>
      <w:marLeft w:val="0"/>
      <w:marRight w:val="0"/>
      <w:marTop w:val="0"/>
      <w:marBottom w:val="0"/>
      <w:divBdr>
        <w:top w:val="none" w:sz="0" w:space="0" w:color="auto"/>
        <w:left w:val="none" w:sz="0" w:space="0" w:color="auto"/>
        <w:bottom w:val="none" w:sz="0" w:space="0" w:color="auto"/>
        <w:right w:val="none" w:sz="0" w:space="0" w:color="auto"/>
      </w:divBdr>
      <w:divsChild>
        <w:div w:id="256985908">
          <w:marLeft w:val="0"/>
          <w:marRight w:val="0"/>
          <w:marTop w:val="0"/>
          <w:marBottom w:val="0"/>
          <w:divBdr>
            <w:top w:val="none" w:sz="0" w:space="0" w:color="auto"/>
            <w:left w:val="none" w:sz="0" w:space="0" w:color="auto"/>
            <w:bottom w:val="none" w:sz="0" w:space="0" w:color="auto"/>
            <w:right w:val="none" w:sz="0" w:space="0" w:color="auto"/>
          </w:divBdr>
        </w:div>
        <w:div w:id="685866049">
          <w:marLeft w:val="0"/>
          <w:marRight w:val="0"/>
          <w:marTop w:val="0"/>
          <w:marBottom w:val="0"/>
          <w:divBdr>
            <w:top w:val="none" w:sz="0" w:space="0" w:color="auto"/>
            <w:left w:val="none" w:sz="0" w:space="0" w:color="auto"/>
            <w:bottom w:val="none" w:sz="0" w:space="0" w:color="auto"/>
            <w:right w:val="none" w:sz="0" w:space="0" w:color="auto"/>
          </w:divBdr>
        </w:div>
      </w:divsChild>
    </w:div>
    <w:div w:id="1136946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8gj+BtArKQaer/e3TIybCNEQ==">AMUW2mX/fuLD2Amk8kC13P05CvCMd8cmMummP9Ob0hFEh7RWmqdkRx0PKZDL/T6f8QbTN0ZAPhjMr7yhWh/aM1ZFY46EwJpICKziF3Nj4dpNZpeElvY0otQ=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796</Words>
  <Characters>4379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2026-05-22T09:19:00Z</dcterms:created>
  <dcterms:modified xsi:type="dcterms:W3CDTF">2026-05-22T09:19:00Z</dcterms:modified>
</cp:coreProperties>
</file>